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Masino Julie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19,488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full on the earlier of (i) June 9, 2027 and (ii) one day prior to the Company's 2027 Annual Meeting of Stockholders.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Fey,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0224"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3321</Characters>
  <CharactersWithSpaces>3883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